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19635" w14:textId="77777777" w:rsidR="007B61C5" w:rsidRDefault="007B61C5" w:rsidP="000655B2">
      <w:pPr>
        <w:autoSpaceDE w:val="0"/>
        <w:autoSpaceDN w:val="0"/>
        <w:adjustRightInd w:val="0"/>
        <w:spacing w:after="0" w:line="240" w:lineRule="auto"/>
        <w:jc w:val="center"/>
        <w:rPr>
          <w:rFonts w:ascii="Arial" w:eastAsia="Arial" w:hAnsi="Arial" w:cs="Arial"/>
          <w:b/>
          <w:bCs/>
          <w:sz w:val="32"/>
          <w:szCs w:val="32"/>
          <w:lang w:eastAsia="cs-CZ"/>
        </w:rPr>
      </w:pPr>
    </w:p>
    <w:p w14:paraId="6722E7CE" w14:textId="5BEC12FF" w:rsidR="000655B2" w:rsidRPr="001872A4" w:rsidRDefault="000655B2" w:rsidP="007B61C5">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7C3635B" w14:textId="5B1B036F" w:rsidR="00B861E0" w:rsidRDefault="000655B2" w:rsidP="007B61C5">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Pr>
          <w:rFonts w:ascii="Arial" w:eastAsia="Arial" w:hAnsi="Arial" w:cs="Arial"/>
          <w:b/>
          <w:bCs/>
          <w:sz w:val="32"/>
          <w:szCs w:val="32"/>
          <w:lang w:eastAsia="cs-CZ"/>
        </w:rPr>
        <w:t>ředitele/ředitelky odboru</w:t>
      </w:r>
      <w:r w:rsidR="007575B8">
        <w:rPr>
          <w:rFonts w:ascii="Arial" w:eastAsia="Arial" w:hAnsi="Arial" w:cs="Arial"/>
          <w:b/>
          <w:bCs/>
          <w:sz w:val="32"/>
          <w:szCs w:val="32"/>
          <w:lang w:eastAsia="cs-CZ"/>
        </w:rPr>
        <w:t xml:space="preserve"> </w:t>
      </w:r>
      <w:r w:rsidR="007B29A4">
        <w:rPr>
          <w:rFonts w:ascii="Arial" w:eastAsia="Arial" w:hAnsi="Arial" w:cs="Arial"/>
          <w:b/>
          <w:bCs/>
          <w:sz w:val="32"/>
          <w:szCs w:val="32"/>
          <w:lang w:eastAsia="cs-CZ"/>
        </w:rPr>
        <w:t>projektového řízení</w:t>
      </w:r>
      <w:r w:rsidR="00B317BA">
        <w:rPr>
          <w:rFonts w:ascii="Arial" w:eastAsia="Arial" w:hAnsi="Arial" w:cs="Arial"/>
          <w:b/>
          <w:bCs/>
          <w:sz w:val="32"/>
          <w:szCs w:val="32"/>
          <w:lang w:eastAsia="cs-CZ"/>
        </w:rPr>
        <w:t>, MMR_</w:t>
      </w:r>
      <w:r w:rsidR="007B29A4">
        <w:rPr>
          <w:rFonts w:ascii="Arial" w:eastAsia="Arial" w:hAnsi="Arial" w:cs="Arial"/>
          <w:b/>
          <w:bCs/>
          <w:sz w:val="32"/>
          <w:szCs w:val="32"/>
          <w:lang w:eastAsia="cs-CZ"/>
        </w:rPr>
        <w:t>630</w:t>
      </w:r>
    </w:p>
    <w:p w14:paraId="4F431CD7" w14:textId="77777777" w:rsidR="00B861E0" w:rsidRDefault="00B861E0" w:rsidP="00B861E0">
      <w:pPr>
        <w:autoSpaceDE w:val="0"/>
        <w:autoSpaceDN w:val="0"/>
        <w:adjustRightInd w:val="0"/>
        <w:spacing w:after="0" w:line="240" w:lineRule="auto"/>
        <w:jc w:val="center"/>
        <w:rPr>
          <w:rFonts w:ascii="Arial" w:eastAsia="Arial" w:hAnsi="Arial" w:cs="Arial"/>
          <w:b/>
          <w:bCs/>
          <w:sz w:val="32"/>
          <w:szCs w:val="32"/>
          <w:lang w:eastAsia="cs-CZ"/>
        </w:rPr>
      </w:pP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6C93B8D8" w14:textId="73BAA609" w:rsidR="00E635A1" w:rsidRPr="00E635A1" w:rsidRDefault="00DD56CE" w:rsidP="00936AB7">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9A25CE">
        <w:rPr>
          <w:rFonts w:ascii="Arial" w:eastAsia="Arial" w:hAnsi="Arial" w:cs="Arial"/>
          <w:lang w:eastAsia="cs-CZ"/>
        </w:rPr>
        <w:t xml:space="preserve">Č. j.: </w:t>
      </w:r>
      <w:r w:rsidR="008B5C03" w:rsidRPr="008B5C03">
        <w:rPr>
          <w:rFonts w:ascii="Arial" w:eastAsia="Arial" w:hAnsi="Arial" w:cs="Arial"/>
          <w:lang w:eastAsia="cs-CZ"/>
        </w:rPr>
        <w:t>MMR-</w:t>
      </w:r>
      <w:r w:rsidR="003213E5" w:rsidRPr="003213E5">
        <w:rPr>
          <w:rFonts w:ascii="Arial" w:eastAsia="Arial" w:hAnsi="Arial" w:cs="Arial"/>
          <w:lang w:eastAsia="cs-CZ"/>
        </w:rPr>
        <w:t>66246</w:t>
      </w:r>
      <w:r w:rsidR="00DD3288" w:rsidRPr="00DD3288">
        <w:rPr>
          <w:rFonts w:ascii="Arial" w:eastAsia="Arial" w:hAnsi="Arial" w:cs="Arial"/>
          <w:lang w:eastAsia="cs-CZ"/>
        </w:rPr>
        <w:t>/2025-94</w:t>
      </w:r>
      <w:r w:rsidR="00E635A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7D65073"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7B29A4">
        <w:rPr>
          <w:rFonts w:ascii="Arial" w:hAnsi="Arial" w:cs="Arial"/>
        </w:rPr>
        <w:t>630</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7B29A4">
        <w:rPr>
          <w:rFonts w:ascii="Arial" w:eastAsia="Arial" w:hAnsi="Arial" w:cs="Arial"/>
          <w:b/>
          <w:bCs/>
          <w:lang w:eastAsia="cs-CZ"/>
        </w:rPr>
        <w:t>projektového řízení</w:t>
      </w:r>
      <w:r w:rsidR="00CE0CDD" w:rsidRPr="00B40CD9">
        <w:rPr>
          <w:rFonts w:ascii="Arial" w:eastAsia="Arial" w:hAnsi="Arial" w:cs="Arial"/>
          <w:lang w:eastAsia="cs-CZ"/>
        </w:rPr>
        <w:t>,</w:t>
      </w:r>
      <w:r w:rsidR="00B40CD9" w:rsidRPr="00B40CD9">
        <w:rPr>
          <w:rFonts w:ascii="Arial" w:eastAsia="Arial" w:hAnsi="Arial" w:cs="Arial"/>
          <w:lang w:eastAsia="cs-CZ"/>
        </w:rPr>
        <w:t xml:space="preserve"> v</w:t>
      </w:r>
      <w:r w:rsidR="00B40CD9">
        <w:rPr>
          <w:rFonts w:ascii="Arial" w:eastAsia="Arial" w:hAnsi="Arial" w:cs="Arial"/>
          <w:b/>
          <w:bCs/>
          <w:lang w:eastAsia="cs-CZ"/>
        </w:rPr>
        <w:t xml:space="preserve"> </w:t>
      </w:r>
      <w:r w:rsidR="002855C1" w:rsidRPr="00937B4A">
        <w:rPr>
          <w:rFonts w:ascii="Arial" w:eastAsia="Arial" w:hAnsi="Arial" w:cs="Arial"/>
          <w:lang w:eastAsia="cs-CZ"/>
        </w:rPr>
        <w:t>sekc</w:t>
      </w:r>
      <w:r w:rsidR="00B40CD9">
        <w:rPr>
          <w:rFonts w:ascii="Arial" w:eastAsia="Arial" w:hAnsi="Arial" w:cs="Arial"/>
          <w:lang w:eastAsia="cs-CZ"/>
        </w:rPr>
        <w:t>i</w:t>
      </w:r>
      <w:r w:rsidR="002855C1" w:rsidRPr="00937B4A">
        <w:rPr>
          <w:rFonts w:ascii="Arial" w:eastAsia="Arial" w:hAnsi="Arial" w:cs="Arial"/>
          <w:lang w:eastAsia="cs-CZ"/>
        </w:rPr>
        <w:t xml:space="preserve"> </w:t>
      </w:r>
      <w:r w:rsidR="007B29A4">
        <w:rPr>
          <w:rFonts w:ascii="Arial" w:eastAsia="Arial" w:hAnsi="Arial" w:cs="Arial"/>
          <w:lang w:eastAsia="cs-CZ"/>
        </w:rPr>
        <w:t xml:space="preserve">ekonomicko-provozní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31445B15" w14:textId="4CB42E7B" w:rsidR="007575B8" w:rsidRPr="007B29A4" w:rsidRDefault="00463335" w:rsidP="007B29A4">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7575B8">
        <w:rPr>
          <w:rFonts w:ascii="Arial" w:eastAsia="Arial" w:hAnsi="Arial" w:cs="Arial"/>
          <w:b/>
          <w:bCs/>
          <w:lang w:eastAsia="cs-CZ"/>
        </w:rPr>
        <w:t>ech</w:t>
      </w:r>
      <w:r w:rsidRPr="00A75D37">
        <w:rPr>
          <w:rFonts w:ascii="Arial" w:eastAsia="Arial" w:hAnsi="Arial" w:cs="Arial"/>
          <w:b/>
          <w:bCs/>
          <w:lang w:eastAsia="cs-CZ"/>
        </w:rPr>
        <w:t xml:space="preserve"> služby</w:t>
      </w:r>
    </w:p>
    <w:p w14:paraId="5B0A5E9C" w14:textId="1034B674" w:rsidR="007575B8" w:rsidRDefault="007575B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37 – </w:t>
      </w:r>
      <w:r w:rsidRPr="007575B8">
        <w:rPr>
          <w:rFonts w:ascii="Arial" w:eastAsia="Arial" w:hAnsi="Arial" w:cs="Arial"/>
          <w:lang w:eastAsia="cs-CZ"/>
        </w:rPr>
        <w:t>Veřejné investování a zadávání veřejných zakázek</w:t>
      </w:r>
    </w:p>
    <w:p w14:paraId="2B824D84" w14:textId="77777777" w:rsidR="007B29A4" w:rsidRDefault="007B29A4" w:rsidP="00463335">
      <w:pPr>
        <w:autoSpaceDE w:val="0"/>
        <w:autoSpaceDN w:val="0"/>
        <w:adjustRightInd w:val="0"/>
        <w:spacing w:after="0" w:line="240" w:lineRule="auto"/>
        <w:rPr>
          <w:rFonts w:ascii="Arial" w:eastAsia="Arial" w:hAnsi="Arial" w:cs="Arial"/>
          <w:lang w:eastAsia="cs-CZ"/>
        </w:rPr>
      </w:pPr>
    </w:p>
    <w:p w14:paraId="1CD11265" w14:textId="09A6778E" w:rsidR="007B29A4" w:rsidRDefault="007B29A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38</w:t>
      </w:r>
      <w:r w:rsidRPr="00CE0CDD">
        <w:rPr>
          <w:rFonts w:ascii="Arial" w:eastAsia="Arial" w:hAnsi="Arial" w:cs="Arial"/>
          <w:lang w:eastAsia="cs-CZ"/>
        </w:rPr>
        <w:t xml:space="preserve"> </w:t>
      </w:r>
      <w:r>
        <w:rPr>
          <w:rFonts w:ascii="Arial" w:eastAsia="Arial" w:hAnsi="Arial" w:cs="Arial"/>
          <w:lang w:eastAsia="cs-CZ"/>
        </w:rPr>
        <w:t xml:space="preserve">– </w:t>
      </w:r>
      <w:r w:rsidRPr="00135674">
        <w:rPr>
          <w:rFonts w:ascii="Arial" w:eastAsia="Arial" w:hAnsi="Arial" w:cs="Arial"/>
          <w:lang w:eastAsia="cs-CZ"/>
        </w:rPr>
        <w:t>Společné evropské politiky podpory a pomoci a evropské strukturální, investiční a obdobné fondy</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058C720A" w14:textId="0EB7D4B1" w:rsidR="002F452E" w:rsidRPr="00AF2748" w:rsidRDefault="00463335" w:rsidP="00AF2748">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57CDFE60" w14:textId="6FAEB059" w:rsidR="007B29A4" w:rsidRPr="00B1154D" w:rsidRDefault="007B29A4" w:rsidP="007B29A4">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správa a realizace projektů MMR, zejm. v oblasti čerpání prostředků Evropské unie;</w:t>
      </w:r>
    </w:p>
    <w:p w14:paraId="4A1EA2A9" w14:textId="77777777" w:rsidR="007B29A4" w:rsidRPr="007B29A4" w:rsidRDefault="007B29A4" w:rsidP="007B29A4">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Theme="minorHAnsi" w:hAnsi="Arial" w:cs="Arial"/>
        </w:rPr>
        <w:t>zpracování koncepce projektového řízení;</w:t>
      </w:r>
    </w:p>
    <w:p w14:paraId="3DB9DE2D" w14:textId="28406991" w:rsidR="007B29A4" w:rsidRPr="007B29A4" w:rsidRDefault="007B29A4" w:rsidP="007B29A4">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7B29A4">
        <w:rPr>
          <w:rFonts w:ascii="Arial" w:eastAsia="Arial" w:hAnsi="Arial" w:cs="Arial"/>
          <w:lang w:eastAsia="cs-CZ"/>
        </w:rPr>
        <w:t xml:space="preserve">zavádění </w:t>
      </w:r>
      <w:r w:rsidRPr="007B29A4">
        <w:rPr>
          <w:rFonts w:ascii="Arial" w:eastAsiaTheme="minorHAnsi" w:hAnsi="Arial" w:cs="Arial"/>
        </w:rPr>
        <w:t>standardů projektového řízení;</w:t>
      </w:r>
    </w:p>
    <w:p w14:paraId="4815146D" w14:textId="5EB8147B" w:rsidR="00566498" w:rsidRPr="00566498" w:rsidRDefault="007B29A4" w:rsidP="0056649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Theme="minorHAnsi" w:hAnsi="Arial" w:cs="Arial"/>
        </w:rPr>
        <w:t xml:space="preserve">zajištění </w:t>
      </w:r>
      <w:r w:rsidRPr="00B1154D">
        <w:rPr>
          <w:rFonts w:ascii="Arial" w:eastAsiaTheme="minorHAnsi" w:hAnsi="Arial" w:cs="Arial"/>
        </w:rPr>
        <w:t>koordinační činnosti v oblasti projektového řízení a řízení projektových kanceláří</w:t>
      </w:r>
      <w:r>
        <w:rPr>
          <w:rFonts w:ascii="Arial" w:eastAsiaTheme="minorHAnsi" w:hAnsi="Arial" w:cs="Arial"/>
        </w:rPr>
        <w:t>/</w:t>
      </w:r>
      <w:r w:rsidRPr="00B1154D">
        <w:rPr>
          <w:rFonts w:ascii="Arial" w:eastAsiaTheme="minorHAnsi" w:hAnsi="Arial" w:cs="Arial"/>
        </w:rPr>
        <w:t xml:space="preserve">útvarů i vůči podřízeným organizačním složkám státu a příspěvkovým organizacím </w:t>
      </w:r>
      <w:r>
        <w:rPr>
          <w:rFonts w:ascii="Arial" w:eastAsiaTheme="minorHAnsi" w:hAnsi="Arial" w:cs="Arial"/>
        </w:rPr>
        <w:t>v působnosti ministerstva.</w:t>
      </w:r>
    </w:p>
    <w:p w14:paraId="3753D928" w14:textId="3E02F62E" w:rsidR="00DD56CE" w:rsidRPr="006F5832" w:rsidRDefault="00DD56CE" w:rsidP="006F583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09E74B3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sidR="007B29A4">
        <w:rPr>
          <w:rFonts w:ascii="Arial" w:eastAsia="Arial" w:hAnsi="Arial" w:cs="Arial"/>
          <w:b/>
          <w:bCs/>
          <w:lang w:eastAsia="cs-CZ"/>
        </w:rPr>
        <w:t>60</w:t>
      </w:r>
      <w:r w:rsidRPr="00A32EE3">
        <w:rPr>
          <w:rFonts w:ascii="Arial" w:eastAsia="Arial" w:hAnsi="Arial" w:cs="Arial"/>
          <w:b/>
          <w:bCs/>
          <w:lang w:eastAsia="cs-CZ"/>
        </w:rPr>
        <w:t>.</w:t>
      </w:r>
      <w:r w:rsidR="007B29A4">
        <w:rPr>
          <w:rFonts w:ascii="Arial" w:eastAsia="Arial" w:hAnsi="Arial" w:cs="Arial"/>
          <w:b/>
          <w:bCs/>
          <w:lang w:eastAsia="cs-CZ"/>
        </w:rPr>
        <w:t>42</w:t>
      </w:r>
      <w:r w:rsidRPr="00A32EE3">
        <w:rPr>
          <w:rFonts w:ascii="Arial" w:eastAsia="Arial" w:hAnsi="Arial" w:cs="Arial"/>
          <w:b/>
          <w:bCs/>
          <w:lang w:eastAsia="cs-CZ"/>
        </w:rPr>
        <w:t>0 Kč</w:t>
      </w:r>
      <w:r>
        <w:rPr>
          <w:rFonts w:ascii="Arial" w:eastAsia="Arial" w:hAnsi="Arial" w:cs="Arial"/>
          <w:lang w:eastAsia="cs-CZ"/>
        </w:rPr>
        <w:t xml:space="preserve">.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lastRenderedPageBreak/>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496979A9"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2B2C22E7"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sidR="007B29A4">
        <w:rPr>
          <w:rFonts w:ascii="Arial" w:eastAsia="Arial" w:hAnsi="Arial" w:cs="Arial"/>
          <w:b/>
          <w:bCs/>
          <w:lang w:eastAsia="cs-CZ"/>
        </w:rPr>
        <w:t xml:space="preserve"> dnem</w:t>
      </w:r>
      <w:r>
        <w:rPr>
          <w:rFonts w:ascii="Arial" w:eastAsia="Arial" w:hAnsi="Arial" w:cs="Arial"/>
          <w:lang w:eastAsia="cs-CZ"/>
        </w:rPr>
        <w:t xml:space="preserve"> </w:t>
      </w:r>
      <w:r w:rsidR="007B29A4">
        <w:rPr>
          <w:rFonts w:ascii="Arial" w:eastAsia="Arial" w:hAnsi="Arial" w:cs="Arial"/>
          <w:b/>
          <w:bCs/>
          <w:lang w:eastAsia="cs-CZ"/>
        </w:rPr>
        <w:t xml:space="preserve">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7B29A4">
        <w:rPr>
          <w:rFonts w:ascii="Arial" w:eastAsia="Arial" w:hAnsi="Arial" w:cs="Arial"/>
          <w:b/>
          <w:bCs/>
          <w:lang w:eastAsia="cs-CZ"/>
        </w:rPr>
        <w:t>1</w:t>
      </w:r>
      <w:r w:rsidR="003213E5">
        <w:rPr>
          <w:rFonts w:ascii="Arial" w:eastAsia="Arial" w:hAnsi="Arial" w:cs="Arial"/>
          <w:b/>
          <w:bCs/>
          <w:lang w:eastAsia="cs-CZ"/>
        </w:rPr>
        <w:t>5</w:t>
      </w:r>
      <w:r w:rsidR="007B29A4">
        <w:rPr>
          <w:rFonts w:ascii="Arial" w:eastAsia="Arial" w:hAnsi="Arial" w:cs="Arial"/>
          <w:b/>
          <w:bCs/>
          <w:lang w:eastAsia="cs-CZ"/>
        </w:rPr>
        <w:t xml:space="preserve">. </w:t>
      </w:r>
      <w:r w:rsidR="003213E5">
        <w:rPr>
          <w:rFonts w:ascii="Arial" w:eastAsia="Arial" w:hAnsi="Arial" w:cs="Arial"/>
          <w:b/>
          <w:bCs/>
          <w:lang w:eastAsia="cs-CZ"/>
        </w:rPr>
        <w:t>listopadu</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341652C3" w:rsidR="001768C0" w:rsidRPr="00B317BA" w:rsidRDefault="001768C0" w:rsidP="001768C0">
      <w:pPr>
        <w:spacing w:after="0" w:line="240" w:lineRule="auto"/>
        <w:jc w:val="both"/>
        <w:rPr>
          <w:rFonts w:ascii="Arial" w:hAnsi="Arial" w:cs="Arial"/>
        </w:rPr>
      </w:pPr>
      <w:r w:rsidRPr="00B317BA">
        <w:rPr>
          <w:rFonts w:ascii="Arial" w:hAnsi="Arial" w:cs="Arial"/>
        </w:rPr>
        <w:t>Další údaje o podmínkách výkonu služby naleznete na internetové stránce Ministerstva vnitra</w:t>
      </w:r>
      <w:r w:rsidR="00BB0466">
        <w:rPr>
          <w:rFonts w:ascii="Arial" w:hAnsi="Arial" w:cs="Arial"/>
        </w:rPr>
        <w:t>:</w:t>
      </w:r>
      <w:hyperlink r:id="rId8" w:history="1">
        <w:r w:rsidR="00566498" w:rsidRPr="005C1E16">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1FAC3208"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0868D0">
        <w:rPr>
          <w:rFonts w:ascii="Arial" w:eastAsia="Arial" w:hAnsi="Arial" w:cs="Arial"/>
          <w:b/>
          <w:bCs/>
          <w:color w:val="000000"/>
          <w:lang w:eastAsia="cs-CZ"/>
        </w:rPr>
        <w:t xml:space="preserve">do </w:t>
      </w:r>
      <w:r w:rsidR="003213E5" w:rsidRPr="00ED2794">
        <w:rPr>
          <w:rFonts w:ascii="Arial" w:eastAsia="Arial" w:hAnsi="Arial" w:cs="Arial"/>
          <w:b/>
          <w:bCs/>
          <w:color w:val="000000"/>
          <w:lang w:eastAsia="cs-CZ"/>
        </w:rPr>
        <w:t>17</w:t>
      </w:r>
      <w:r w:rsidR="00B317BA" w:rsidRPr="00ED2794">
        <w:rPr>
          <w:rFonts w:ascii="Arial" w:eastAsia="Arial" w:hAnsi="Arial" w:cs="Arial"/>
          <w:b/>
          <w:bCs/>
          <w:color w:val="000000"/>
          <w:lang w:eastAsia="cs-CZ"/>
        </w:rPr>
        <w:t xml:space="preserve">. </w:t>
      </w:r>
      <w:r w:rsidR="003213E5" w:rsidRPr="00ED2794">
        <w:rPr>
          <w:rFonts w:ascii="Arial" w:eastAsia="Arial" w:hAnsi="Arial" w:cs="Arial"/>
          <w:b/>
          <w:bCs/>
          <w:color w:val="000000"/>
          <w:lang w:eastAsia="cs-CZ"/>
        </w:rPr>
        <w:t xml:space="preserve">října </w:t>
      </w:r>
      <w:r w:rsidRPr="00ED2794">
        <w:rPr>
          <w:rFonts w:ascii="Arial" w:eastAsia="Arial" w:hAnsi="Arial" w:cs="Arial"/>
          <w:b/>
          <w:bCs/>
          <w:color w:val="000000"/>
          <w:lang w:eastAsia="cs-CZ"/>
        </w:rPr>
        <w:t>202</w:t>
      </w:r>
      <w:r w:rsidR="00CA2F67" w:rsidRPr="00ED2794">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4F58321A" w:rsidR="00B54BFA" w:rsidRPr="008B5C03"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Pr>
          <w:rFonts w:ascii="Arial" w:eastAsia="Arial" w:hAnsi="Arial" w:cs="Arial"/>
          <w:b/>
          <w:bCs/>
          <w:lang w:eastAsia="cs-CZ"/>
        </w:rPr>
        <w:t>ředitele/ředitelky</w:t>
      </w:r>
      <w:r w:rsidR="005F6436" w:rsidRPr="00B40CD9">
        <w:rPr>
          <w:rFonts w:ascii="Arial" w:eastAsia="Arial" w:hAnsi="Arial" w:cs="Arial"/>
          <w:b/>
          <w:bCs/>
          <w:lang w:eastAsia="cs-CZ"/>
        </w:rPr>
        <w:t xml:space="preserve"> </w:t>
      </w:r>
      <w:r w:rsidR="00321734">
        <w:rPr>
          <w:rFonts w:ascii="Arial" w:eastAsia="Arial" w:hAnsi="Arial" w:cs="Arial"/>
          <w:b/>
          <w:bCs/>
          <w:lang w:eastAsia="cs-CZ"/>
        </w:rPr>
        <w:t xml:space="preserve">odboru </w:t>
      </w:r>
      <w:r w:rsidR="007B29A4">
        <w:rPr>
          <w:rFonts w:ascii="Arial" w:eastAsia="Arial" w:hAnsi="Arial" w:cs="Arial"/>
          <w:b/>
          <w:bCs/>
          <w:lang w:eastAsia="cs-CZ"/>
        </w:rPr>
        <w:t>projektového řízení</w:t>
      </w:r>
      <w:r w:rsidRPr="008B5C03">
        <w:rPr>
          <w:rFonts w:ascii="Arial" w:hAnsi="Arial" w:cs="Arial"/>
          <w:b/>
          <w:bCs/>
        </w:rPr>
        <w:t xml:space="preserve">, č.j.: </w:t>
      </w:r>
      <w:r w:rsidR="008B5C03" w:rsidRPr="008B5C03">
        <w:rPr>
          <w:rFonts w:ascii="Arial" w:eastAsia="Arial" w:hAnsi="Arial" w:cs="Arial"/>
          <w:b/>
          <w:bCs/>
          <w:lang w:eastAsia="cs-CZ"/>
        </w:rPr>
        <w:t>MMR-</w:t>
      </w:r>
      <w:r w:rsidR="003213E5" w:rsidRPr="003213E5">
        <w:rPr>
          <w:rFonts w:ascii="Arial" w:eastAsia="Arial" w:hAnsi="Arial" w:cs="Arial"/>
          <w:b/>
          <w:bCs/>
          <w:lang w:eastAsia="cs-CZ"/>
        </w:rPr>
        <w:t>66246</w:t>
      </w:r>
      <w:r w:rsidR="008B5C03" w:rsidRPr="008B5C03">
        <w:rPr>
          <w:rFonts w:ascii="Arial" w:eastAsia="Arial" w:hAnsi="Arial" w:cs="Arial"/>
          <w:b/>
          <w:bCs/>
          <w:lang w:eastAsia="cs-CZ"/>
        </w:rPr>
        <w:t>/2025-94</w:t>
      </w:r>
      <w:r w:rsidR="001E0649" w:rsidRPr="008B5C03">
        <w:rPr>
          <w:rFonts w:ascii="Arial" w:eastAsia="Arial" w:hAnsi="Arial" w:cs="Arial"/>
          <w:b/>
          <w:bCs/>
          <w:lang w:eastAsia="cs-CZ"/>
        </w:rPr>
        <w:t>/</w:t>
      </w:r>
      <w:r w:rsidR="00321734">
        <w:rPr>
          <w:rFonts w:ascii="Arial" w:hAnsi="Arial" w:cs="Arial"/>
          <w:b/>
          <w:bCs/>
        </w:rPr>
        <w:t>IČ</w:t>
      </w:r>
      <w:r w:rsidRPr="008B5C0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01666DDD" w14:textId="7581CDB1" w:rsidR="007B29A4" w:rsidRPr="005532F4" w:rsidRDefault="007B29A4" w:rsidP="00566498">
      <w:pPr>
        <w:pStyle w:val="Odstavecseseznamem"/>
        <w:numPr>
          <w:ilvl w:val="0"/>
          <w:numId w:val="4"/>
        </w:numPr>
        <w:spacing w:after="0" w:line="240" w:lineRule="auto"/>
        <w:ind w:left="567" w:hanging="283"/>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Pr>
          <w:rFonts w:ascii="Arial" w:hAnsi="Arial" w:cs="Arial"/>
        </w:rPr>
        <w:t>2</w:t>
      </w:r>
      <w:r w:rsidR="00566498">
        <w:rPr>
          <w:rFonts w:ascii="Arial" w:hAnsi="Arial" w:cs="Arial"/>
        </w:rPr>
        <w:t>4</w:t>
      </w:r>
      <w:r w:rsidRPr="008847CE">
        <w:rPr>
          <w:rFonts w:ascii="Arial" w:hAnsi="Arial" w:cs="Arial"/>
        </w:rPr>
        <w:t>/2025, č.j. MMR-</w:t>
      </w:r>
      <w:r>
        <w:rPr>
          <w:rFonts w:ascii="Arial" w:hAnsi="Arial" w:cs="Arial"/>
        </w:rPr>
        <w:t>5</w:t>
      </w:r>
      <w:r w:rsidR="00566498">
        <w:rPr>
          <w:rFonts w:ascii="Arial" w:hAnsi="Arial" w:cs="Arial"/>
        </w:rPr>
        <w:t>9548</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sidR="00ED0509" w:rsidRPr="008B513A">
        <w:rPr>
          <w:rFonts w:ascii="Arial" w:hAnsi="Arial" w:cs="Arial"/>
          <w:bCs/>
        </w:rPr>
        <w:t xml:space="preserve">právního nebo ekonomického, případně </w:t>
      </w:r>
      <w:r w:rsidR="00ED0509">
        <w:rPr>
          <w:rFonts w:ascii="Arial" w:hAnsi="Arial" w:cs="Arial"/>
          <w:bCs/>
        </w:rPr>
        <w:t>se</w:t>
      </w:r>
      <w:r w:rsidR="00ED0509" w:rsidRPr="008B513A">
        <w:rPr>
          <w:rFonts w:ascii="Arial" w:hAnsi="Arial" w:cs="Arial"/>
          <w:bCs/>
        </w:rPr>
        <w:t xml:space="preserve"> zaměřením na veřejnou správu, projektové řízení</w:t>
      </w:r>
      <w:r w:rsidR="00ED0509">
        <w:rPr>
          <w:rFonts w:ascii="Arial" w:hAnsi="Arial" w:cs="Arial"/>
          <w:bCs/>
        </w:rPr>
        <w:t xml:space="preserve"> nebo</w:t>
      </w:r>
      <w:r w:rsidR="00ED0509" w:rsidRPr="008B513A">
        <w:rPr>
          <w:rFonts w:ascii="Arial" w:hAnsi="Arial" w:cs="Arial"/>
          <w:bCs/>
        </w:rPr>
        <w:t xml:space="preserve"> veřejné zakázky</w:t>
      </w:r>
      <w:r w:rsidR="00ED0509">
        <w:rPr>
          <w:rFonts w:ascii="Arial" w:hAnsi="Arial" w:cs="Arial"/>
          <w:bCs/>
        </w:rPr>
        <w:t>.</w:t>
      </w:r>
    </w:p>
    <w:p w14:paraId="51916FB5" w14:textId="7DFDA78A" w:rsidR="007B29A4" w:rsidRPr="001662C6" w:rsidRDefault="007B29A4" w:rsidP="00566498">
      <w:pPr>
        <w:pStyle w:val="Odstavecseseznamem"/>
        <w:tabs>
          <w:tab w:val="left" w:pos="567"/>
        </w:tabs>
        <w:spacing w:after="0" w:line="240" w:lineRule="auto"/>
        <w:ind w:left="643" w:hanging="76"/>
        <w:contextualSpacing/>
        <w:jc w:val="both"/>
        <w:rPr>
          <w:rFonts w:ascii="Arial" w:hAnsi="Arial" w:cs="Arial"/>
        </w:rPr>
      </w:pPr>
      <w:r w:rsidRPr="001662C6">
        <w:rPr>
          <w:rFonts w:ascii="Arial" w:hAnsi="Arial" w:cs="Arial"/>
        </w:rPr>
        <w:t>Splnění tohoto požadavku se dokládá originálem nebo úředně ověřenou kopií</w:t>
      </w:r>
      <w:r w:rsidR="00566498">
        <w:rPr>
          <w:rFonts w:ascii="Arial" w:hAnsi="Arial" w:cs="Arial"/>
        </w:rPr>
        <w:t xml:space="preserve"> </w:t>
      </w:r>
      <w:r w:rsidRPr="001662C6">
        <w:rPr>
          <w:rFonts w:ascii="Arial" w:hAnsi="Arial" w:cs="Arial"/>
        </w:rPr>
        <w:t>příslušné listiny (vysokoškolský diplom).</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3BDF214" w14:textId="77777777" w:rsidR="005E1893" w:rsidRDefault="005E1893" w:rsidP="00A05D6C">
      <w:pPr>
        <w:spacing w:after="0" w:line="240" w:lineRule="auto"/>
        <w:ind w:left="567"/>
        <w:jc w:val="both"/>
        <w:rPr>
          <w:rFonts w:ascii="Arial" w:hAnsi="Arial" w:cs="Arial"/>
        </w:rPr>
      </w:pPr>
    </w:p>
    <w:p w14:paraId="6B18E1E4" w14:textId="5B5B7CBC" w:rsidR="007932D9" w:rsidRPr="00566498" w:rsidRDefault="005E1893" w:rsidP="00566498">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566498">
        <w:rPr>
          <w:rFonts w:ascii="Arial" w:hAnsi="Arial" w:cs="Arial"/>
          <w:color w:val="000000" w:themeColor="text1"/>
        </w:rPr>
        <w:t>24</w:t>
      </w:r>
      <w:r>
        <w:rPr>
          <w:rFonts w:ascii="Arial" w:hAnsi="Arial" w:cs="Arial"/>
          <w:color w:val="000000" w:themeColor="text1"/>
        </w:rPr>
        <w:t xml:space="preserve">/2025, č.j. </w:t>
      </w:r>
      <w:r w:rsidR="00F0687F" w:rsidRPr="008C4B7E">
        <w:rPr>
          <w:rFonts w:ascii="Arial" w:hAnsi="Arial" w:cs="Arial"/>
        </w:rPr>
        <w:t>MMR-</w:t>
      </w:r>
      <w:r w:rsidR="00566498">
        <w:rPr>
          <w:rFonts w:ascii="Arial" w:hAnsi="Arial" w:cs="Arial"/>
        </w:rPr>
        <w:t>59548</w:t>
      </w:r>
      <w:r w:rsidR="00F0687F"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DA4C817" w14:textId="238DE034" w:rsidR="007932D9" w:rsidRPr="007932D9" w:rsidRDefault="007932D9" w:rsidP="007932D9">
      <w:pPr>
        <w:pStyle w:val="Odstavecseseznamem"/>
        <w:numPr>
          <w:ilvl w:val="0"/>
          <w:numId w:val="29"/>
        </w:numPr>
        <w:spacing w:after="0" w:line="240" w:lineRule="auto"/>
        <w:ind w:left="1134"/>
        <w:contextualSpacing/>
        <w:jc w:val="both"/>
        <w:rPr>
          <w:rFonts w:ascii="Arial" w:hAnsi="Arial" w:cs="Arial"/>
        </w:rPr>
      </w:pPr>
      <w:r w:rsidRPr="007932D9">
        <w:rPr>
          <w:rFonts w:ascii="Arial" w:hAnsi="Arial" w:cs="Arial"/>
        </w:rPr>
        <w:t>způsobilost seznamovat se s utajovanými informacemi stupně utajení „</w:t>
      </w:r>
      <w:r w:rsidR="00566498">
        <w:rPr>
          <w:rFonts w:ascii="Arial" w:hAnsi="Arial" w:cs="Arial"/>
        </w:rPr>
        <w:t>Vyhrazené</w:t>
      </w:r>
      <w:r w:rsidRPr="007932D9">
        <w:rPr>
          <w:rFonts w:ascii="Arial" w:hAnsi="Arial" w:cs="Arial"/>
        </w:rPr>
        <w:t>“ v souladu se zákonem č. 412/2005 Sb., o ochraně utajovaných informací a o bezpečnostní způsobilosti, ve znění pozdějších předpisů.</w:t>
      </w:r>
      <w:r w:rsidRPr="007932D9">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2F16FD">
      <w:pPr>
        <w:spacing w:after="0" w:line="240" w:lineRule="auto"/>
        <w:ind w:left="708"/>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79A9484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8D5BDC">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0B029EBD" w14:textId="2506E92F" w:rsidR="00BB0466" w:rsidRPr="00936AB7" w:rsidRDefault="00C62529" w:rsidP="00BB0466">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116F9F7F" w:rsidR="008C10F3" w:rsidRDefault="00BB0466"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00F61EF2" w:rsidRPr="00A86961">
        <w:rPr>
          <w:rStyle w:val="Znakapoznpodarou"/>
          <w:rFonts w:ascii="Arial" w:hAnsi="Arial" w:cs="Arial"/>
        </w:rPr>
        <w:footnoteReference w:id="6"/>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6722EFEF" w14:textId="77777777" w:rsidR="00566498" w:rsidRPr="00566498" w:rsidRDefault="00566498" w:rsidP="00566498">
      <w:pPr>
        <w:pStyle w:val="Odstavecseseznamem"/>
        <w:rPr>
          <w:rFonts w:ascii="Times New Roman" w:eastAsia="Arial" w:hAnsi="Times New Roman"/>
          <w:sz w:val="24"/>
          <w:szCs w:val="24"/>
          <w:lang w:eastAsia="cs-CZ"/>
        </w:rPr>
      </w:pPr>
    </w:p>
    <w:p w14:paraId="49309077" w14:textId="77777777" w:rsidR="00566498" w:rsidRDefault="00566498" w:rsidP="00566498">
      <w:pPr>
        <w:spacing w:after="0" w:line="240" w:lineRule="auto"/>
        <w:jc w:val="both"/>
        <w:rPr>
          <w:rFonts w:ascii="Times New Roman" w:eastAsia="Arial" w:hAnsi="Times New Roman"/>
          <w:sz w:val="24"/>
          <w:szCs w:val="24"/>
          <w:lang w:eastAsia="cs-CZ"/>
        </w:rPr>
      </w:pPr>
    </w:p>
    <w:p w14:paraId="3B4AE255" w14:textId="77777777" w:rsidR="00566498" w:rsidRDefault="00566498" w:rsidP="00566498">
      <w:pPr>
        <w:spacing w:after="0" w:line="240" w:lineRule="auto"/>
        <w:jc w:val="both"/>
        <w:rPr>
          <w:rFonts w:ascii="Times New Roman" w:eastAsia="Arial" w:hAnsi="Times New Roman"/>
          <w:sz w:val="24"/>
          <w:szCs w:val="24"/>
          <w:lang w:eastAsia="cs-CZ"/>
        </w:rPr>
      </w:pPr>
    </w:p>
    <w:p w14:paraId="326EEAC3" w14:textId="77777777" w:rsidR="00566498" w:rsidRDefault="00566498" w:rsidP="00566498">
      <w:pPr>
        <w:spacing w:after="0" w:line="240" w:lineRule="auto"/>
        <w:jc w:val="both"/>
        <w:rPr>
          <w:rFonts w:ascii="Times New Roman" w:eastAsia="Arial" w:hAnsi="Times New Roman"/>
          <w:sz w:val="24"/>
          <w:szCs w:val="24"/>
          <w:lang w:eastAsia="cs-CZ"/>
        </w:rPr>
      </w:pPr>
    </w:p>
    <w:p w14:paraId="46DF8C51" w14:textId="77777777" w:rsidR="00566498" w:rsidRDefault="00566498" w:rsidP="00566498">
      <w:pPr>
        <w:spacing w:after="0" w:line="240" w:lineRule="auto"/>
        <w:jc w:val="both"/>
        <w:rPr>
          <w:rFonts w:ascii="Times New Roman" w:eastAsia="Arial" w:hAnsi="Times New Roman"/>
          <w:sz w:val="24"/>
          <w:szCs w:val="24"/>
          <w:lang w:eastAsia="cs-CZ"/>
        </w:rPr>
      </w:pPr>
    </w:p>
    <w:p w14:paraId="4F06BB71" w14:textId="77777777" w:rsidR="00566498" w:rsidRDefault="00566498" w:rsidP="00566498">
      <w:pPr>
        <w:spacing w:after="0" w:line="240" w:lineRule="auto"/>
        <w:jc w:val="both"/>
        <w:rPr>
          <w:rFonts w:ascii="Times New Roman" w:eastAsia="Arial" w:hAnsi="Times New Roman"/>
          <w:sz w:val="24"/>
          <w:szCs w:val="24"/>
          <w:lang w:eastAsia="cs-CZ"/>
        </w:rPr>
      </w:pPr>
    </w:p>
    <w:p w14:paraId="68CC45B9" w14:textId="77777777" w:rsidR="00566498" w:rsidRDefault="00566498" w:rsidP="00566498">
      <w:pPr>
        <w:spacing w:after="0" w:line="240" w:lineRule="auto"/>
        <w:jc w:val="both"/>
        <w:rPr>
          <w:rFonts w:ascii="Times New Roman" w:eastAsia="Arial" w:hAnsi="Times New Roman"/>
          <w:sz w:val="24"/>
          <w:szCs w:val="24"/>
          <w:lang w:eastAsia="cs-CZ"/>
        </w:rPr>
      </w:pPr>
    </w:p>
    <w:p w14:paraId="15917CC0" w14:textId="77777777" w:rsidR="00566498" w:rsidRDefault="00566498" w:rsidP="00566498">
      <w:pPr>
        <w:spacing w:after="0" w:line="240" w:lineRule="auto"/>
        <w:jc w:val="both"/>
        <w:rPr>
          <w:rFonts w:ascii="Times New Roman" w:eastAsia="Arial" w:hAnsi="Times New Roman"/>
          <w:sz w:val="24"/>
          <w:szCs w:val="24"/>
          <w:lang w:eastAsia="cs-CZ"/>
        </w:rPr>
      </w:pPr>
    </w:p>
    <w:p w14:paraId="011BA31F" w14:textId="77777777" w:rsidR="00566498" w:rsidRDefault="00566498" w:rsidP="00566498">
      <w:pPr>
        <w:spacing w:after="0" w:line="240" w:lineRule="auto"/>
        <w:jc w:val="both"/>
        <w:rPr>
          <w:rFonts w:ascii="Times New Roman" w:eastAsia="Arial" w:hAnsi="Times New Roman"/>
          <w:sz w:val="24"/>
          <w:szCs w:val="24"/>
          <w:lang w:eastAsia="cs-CZ"/>
        </w:rPr>
      </w:pPr>
    </w:p>
    <w:p w14:paraId="643FF1F9" w14:textId="77777777" w:rsidR="00566498" w:rsidRPr="00566498" w:rsidRDefault="00566498" w:rsidP="00566498">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F0687F">
      <w:pPr>
        <w:pStyle w:val="Odstavecseseznamem"/>
        <w:numPr>
          <w:ilvl w:val="0"/>
          <w:numId w:val="23"/>
        </w:numPr>
        <w:spacing w:after="0" w:line="240" w:lineRule="auto"/>
        <w:ind w:left="714" w:hanging="357"/>
        <w:contextualSpacing/>
        <w:jc w:val="both"/>
        <w:rPr>
          <w:rFonts w:ascii="Arial" w:hAnsi="Arial" w:cs="Arial"/>
          <w:bCs/>
        </w:rPr>
      </w:pPr>
      <w:r w:rsidRPr="00AA14C0">
        <w:rPr>
          <w:rFonts w:ascii="Arial" w:hAnsi="Arial" w:cs="Arial"/>
          <w:bCs/>
        </w:rPr>
        <w:t>vyplněná a podepsaná žádost</w:t>
      </w:r>
    </w:p>
    <w:p w14:paraId="6B2C0EBE" w14:textId="77777777" w:rsidR="00DD3288" w:rsidRPr="002338EC" w:rsidRDefault="00DD3288" w:rsidP="00DD3288">
      <w:pPr>
        <w:numPr>
          <w:ilvl w:val="0"/>
          <w:numId w:val="23"/>
        </w:numPr>
        <w:spacing w:after="0"/>
        <w:jc w:val="both"/>
        <w:rPr>
          <w:rFonts w:ascii="Arial" w:hAnsi="Arial" w:cs="Arial"/>
        </w:rPr>
      </w:pPr>
      <w:r w:rsidRPr="002338EC">
        <w:rPr>
          <w:rFonts w:ascii="Arial" w:hAnsi="Arial" w:cs="Arial"/>
        </w:rPr>
        <w:t>strukturovaný profesní životopis</w:t>
      </w:r>
      <w:r w:rsidRPr="002338EC">
        <w:rPr>
          <w:rStyle w:val="Znakapoznpodarou"/>
          <w:rFonts w:ascii="Arial" w:hAnsi="Arial" w:cs="Arial"/>
        </w:rPr>
        <w:footnoteReference w:id="7"/>
      </w:r>
    </w:p>
    <w:p w14:paraId="143E6E7C" w14:textId="77777777" w:rsidR="00DD3288" w:rsidRPr="002338EC" w:rsidRDefault="00DD3288" w:rsidP="00DD3288">
      <w:pPr>
        <w:numPr>
          <w:ilvl w:val="0"/>
          <w:numId w:val="23"/>
        </w:numPr>
        <w:spacing w:after="0"/>
        <w:contextualSpacing/>
        <w:jc w:val="both"/>
        <w:rPr>
          <w:rFonts w:ascii="Arial" w:hAnsi="Arial" w:cs="Arial"/>
        </w:rPr>
      </w:pPr>
      <w:r w:rsidRPr="002338EC">
        <w:rPr>
          <w:rFonts w:ascii="Arial" w:hAnsi="Arial" w:cs="Arial"/>
        </w:rPr>
        <w:t>motivační dopis</w:t>
      </w:r>
    </w:p>
    <w:p w14:paraId="3A214E6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 xml:space="preserve">doklad o dosaženém vzdělání </w:t>
      </w:r>
    </w:p>
    <w:p w14:paraId="1B6142E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doklad o dosažené praxi</w:t>
      </w:r>
    </w:p>
    <w:p w14:paraId="296CDBD1" w14:textId="601A4AFF" w:rsidR="00DD3288" w:rsidRPr="001D5B46" w:rsidRDefault="00DD3288" w:rsidP="001D5B46">
      <w:pPr>
        <w:numPr>
          <w:ilvl w:val="0"/>
          <w:numId w:val="23"/>
        </w:numPr>
        <w:spacing w:after="0"/>
        <w:contextualSpacing/>
        <w:jc w:val="both"/>
        <w:rPr>
          <w:rFonts w:ascii="Arial" w:hAnsi="Arial" w:cs="Arial"/>
          <w:b/>
          <w:bCs/>
        </w:rPr>
      </w:pPr>
      <w:r w:rsidRPr="00ED2794">
        <w:rPr>
          <w:rFonts w:ascii="Arial" w:hAnsi="Arial" w:cs="Arial"/>
        </w:rPr>
        <w:t>písem</w:t>
      </w:r>
      <w:r w:rsidR="00BB0466" w:rsidRPr="00ED2794">
        <w:rPr>
          <w:rFonts w:ascii="Arial" w:hAnsi="Arial" w:cs="Arial"/>
        </w:rPr>
        <w:t>ná</w:t>
      </w:r>
      <w:r w:rsidRPr="00ED2794">
        <w:rPr>
          <w:rFonts w:ascii="Arial" w:hAnsi="Arial" w:cs="Arial"/>
        </w:rPr>
        <w:t xml:space="preserve"> prác</w:t>
      </w:r>
      <w:r w:rsidR="00BB0466" w:rsidRPr="00ED2794">
        <w:rPr>
          <w:rFonts w:ascii="Arial" w:hAnsi="Arial" w:cs="Arial"/>
        </w:rPr>
        <w:t>e</w:t>
      </w:r>
      <w:r w:rsidRPr="00ED2794">
        <w:rPr>
          <w:rFonts w:ascii="Arial" w:hAnsi="Arial" w:cs="Arial"/>
        </w:rPr>
        <w:t xml:space="preserve"> v rozsahu </w:t>
      </w:r>
      <w:r w:rsidR="00BB0466" w:rsidRPr="00ED2794">
        <w:rPr>
          <w:rFonts w:ascii="Arial" w:hAnsi="Arial" w:cs="Arial"/>
        </w:rPr>
        <w:t>2-</w:t>
      </w:r>
      <w:r w:rsidRPr="00ED2794">
        <w:rPr>
          <w:rFonts w:ascii="Arial" w:hAnsi="Arial" w:cs="Arial"/>
        </w:rPr>
        <w:t>3 normostran</w:t>
      </w:r>
      <w:r w:rsidR="00BB0466" w:rsidRPr="00ED2794">
        <w:rPr>
          <w:rFonts w:ascii="Arial" w:hAnsi="Arial" w:cs="Arial"/>
        </w:rPr>
        <w:t xml:space="preserve"> na téma</w:t>
      </w:r>
      <w:r w:rsidRPr="00ED2794">
        <w:rPr>
          <w:rFonts w:ascii="Arial" w:hAnsi="Arial" w:cs="Arial"/>
        </w:rPr>
        <w:t>: „</w:t>
      </w:r>
      <w:r w:rsidR="001D5B46" w:rsidRPr="001D5B46">
        <w:rPr>
          <w:rFonts w:ascii="Arial" w:hAnsi="Arial" w:cs="Arial"/>
        </w:rPr>
        <w:t>Projektová kancelář MMR – garant transparentnosti role MMR jako příjemce dotací a koordinátora evropských programů, garant kvality projektového řízení na MMR</w:t>
      </w:r>
      <w:r w:rsidR="00566498" w:rsidRPr="001D5B46">
        <w:rPr>
          <w:rFonts w:ascii="Arial" w:hAnsi="Arial" w:cs="Arial"/>
          <w:bCs/>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4586629C" w14:textId="5042B3D9" w:rsidR="009644AA" w:rsidRPr="007932D9" w:rsidRDefault="009644AA" w:rsidP="007932D9">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BB0466">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BB0466">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231B9DB7" w14:textId="77777777" w:rsidR="007932D9" w:rsidRPr="008F5E6D" w:rsidRDefault="007932D9" w:rsidP="007932D9">
      <w:pPr>
        <w:spacing w:after="0" w:line="240" w:lineRule="auto"/>
        <w:jc w:val="both"/>
        <w:rPr>
          <w:rFonts w:ascii="Arial" w:hAnsi="Arial" w:cs="Arial"/>
          <w:b/>
          <w:highlight w:val="yellow"/>
        </w:rPr>
      </w:pPr>
    </w:p>
    <w:p w14:paraId="5FB51747" w14:textId="77777777" w:rsidR="007932D9" w:rsidRPr="003F252B" w:rsidRDefault="007932D9" w:rsidP="007932D9">
      <w:pPr>
        <w:tabs>
          <w:tab w:val="left" w:pos="1276"/>
        </w:tabs>
        <w:spacing w:after="0" w:line="240" w:lineRule="auto"/>
        <w:jc w:val="both"/>
        <w:rPr>
          <w:rFonts w:ascii="Arial" w:hAnsi="Arial" w:cs="Arial"/>
        </w:rPr>
      </w:pPr>
    </w:p>
    <w:p w14:paraId="1B821BF7" w14:textId="77777777" w:rsidR="007932D9" w:rsidRPr="00B427E2" w:rsidRDefault="007932D9" w:rsidP="007932D9">
      <w:pPr>
        <w:pStyle w:val="Odstavecseseznamem"/>
        <w:tabs>
          <w:tab w:val="left" w:pos="1276"/>
        </w:tabs>
        <w:spacing w:after="0" w:line="240" w:lineRule="auto"/>
        <w:ind w:left="1134"/>
        <w:jc w:val="both"/>
        <w:rPr>
          <w:rFonts w:ascii="Arial" w:hAnsi="Arial" w:cs="Arial"/>
        </w:rPr>
      </w:pPr>
    </w:p>
    <w:p w14:paraId="6977A381" w14:textId="77777777" w:rsidR="007932D9" w:rsidRPr="008F5E6D" w:rsidRDefault="007932D9" w:rsidP="007932D9">
      <w:pPr>
        <w:pStyle w:val="Odstavecseseznamem"/>
        <w:tabs>
          <w:tab w:val="left" w:pos="5670"/>
        </w:tabs>
        <w:autoSpaceDE w:val="0"/>
        <w:autoSpaceDN w:val="0"/>
        <w:adjustRightInd w:val="0"/>
        <w:spacing w:after="0"/>
        <w:ind w:left="1134"/>
        <w:jc w:val="both"/>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Default="009644AA" w:rsidP="000A4827">
      <w:pPr>
        <w:spacing w:after="120" w:line="240" w:lineRule="auto"/>
        <w:rPr>
          <w:rFonts w:ascii="Arial" w:hAnsi="Arial" w:cs="Arial"/>
          <w:highlight w:val="yellow"/>
        </w:rPr>
      </w:pPr>
    </w:p>
    <w:p w14:paraId="2B1464B6" w14:textId="77777777" w:rsidR="00566498" w:rsidRDefault="00566498" w:rsidP="000A4827">
      <w:pPr>
        <w:spacing w:after="120" w:line="240" w:lineRule="auto"/>
        <w:rPr>
          <w:rFonts w:ascii="Arial" w:hAnsi="Arial" w:cs="Arial"/>
          <w:highlight w:val="yellow"/>
        </w:rPr>
      </w:pPr>
    </w:p>
    <w:p w14:paraId="654A4852" w14:textId="77777777" w:rsidR="00566498" w:rsidRDefault="00566498" w:rsidP="000A4827">
      <w:pPr>
        <w:spacing w:after="120" w:line="240" w:lineRule="auto"/>
        <w:rPr>
          <w:rFonts w:ascii="Arial" w:hAnsi="Arial" w:cs="Arial"/>
          <w:highlight w:val="yellow"/>
        </w:rPr>
      </w:pPr>
    </w:p>
    <w:p w14:paraId="452CAE93" w14:textId="77777777" w:rsidR="00566498" w:rsidRDefault="00566498" w:rsidP="000A4827">
      <w:pPr>
        <w:spacing w:after="120" w:line="240" w:lineRule="auto"/>
        <w:rPr>
          <w:rFonts w:ascii="Arial" w:hAnsi="Arial" w:cs="Arial"/>
          <w:highlight w:val="yellow"/>
        </w:rPr>
      </w:pPr>
    </w:p>
    <w:p w14:paraId="41CC818B" w14:textId="77777777" w:rsidR="00566498" w:rsidRPr="00702AC5" w:rsidRDefault="00566498" w:rsidP="000A4827">
      <w:pPr>
        <w:spacing w:after="120" w:line="240" w:lineRule="auto"/>
        <w:rPr>
          <w:rFonts w:ascii="Arial" w:hAnsi="Arial" w:cs="Arial"/>
          <w:highlight w:val="yellow"/>
        </w:rPr>
      </w:pPr>
    </w:p>
    <w:p w14:paraId="6F796F63" w14:textId="77777777" w:rsidR="009644AA" w:rsidRDefault="009644AA" w:rsidP="000A4827">
      <w:pPr>
        <w:spacing w:after="120" w:line="240" w:lineRule="auto"/>
        <w:rPr>
          <w:rFonts w:ascii="Arial" w:hAnsi="Arial" w:cs="Arial"/>
          <w:highlight w:val="yellow"/>
        </w:rPr>
      </w:pPr>
    </w:p>
    <w:p w14:paraId="7848E06E" w14:textId="77777777" w:rsidR="00DD3288" w:rsidRDefault="00DD3288" w:rsidP="000A4827">
      <w:pPr>
        <w:spacing w:after="120" w:line="240" w:lineRule="auto"/>
        <w:rPr>
          <w:rFonts w:ascii="Arial" w:hAnsi="Arial" w:cs="Arial"/>
          <w:highlight w:val="yellow"/>
        </w:rPr>
      </w:pPr>
    </w:p>
    <w:p w14:paraId="31E05EFE" w14:textId="77777777" w:rsidR="00DD3288" w:rsidRDefault="00DD3288" w:rsidP="000A4827">
      <w:pPr>
        <w:spacing w:after="120" w:line="240" w:lineRule="auto"/>
        <w:rPr>
          <w:rFonts w:ascii="Arial" w:hAnsi="Arial" w:cs="Arial"/>
          <w:highlight w:val="yellow"/>
        </w:rPr>
      </w:pPr>
    </w:p>
    <w:p w14:paraId="6591ABC2" w14:textId="77777777" w:rsidR="00936AB7" w:rsidRDefault="00936AB7" w:rsidP="000A4827">
      <w:pPr>
        <w:spacing w:after="120" w:line="240" w:lineRule="auto"/>
        <w:rPr>
          <w:rFonts w:ascii="Arial" w:hAnsi="Arial" w:cs="Arial"/>
          <w:highlight w:val="yellow"/>
        </w:rPr>
      </w:pPr>
    </w:p>
    <w:p w14:paraId="177D549A" w14:textId="77777777" w:rsidR="00936AB7" w:rsidRDefault="00936AB7" w:rsidP="000A4827">
      <w:pPr>
        <w:spacing w:after="120" w:line="240" w:lineRule="auto"/>
        <w:rPr>
          <w:rFonts w:ascii="Arial" w:hAnsi="Arial" w:cs="Arial"/>
          <w:highlight w:val="yellow"/>
        </w:rPr>
      </w:pPr>
    </w:p>
    <w:p w14:paraId="6C788FBD" w14:textId="77777777" w:rsidR="00936AB7" w:rsidRDefault="00936AB7" w:rsidP="000A4827">
      <w:pPr>
        <w:spacing w:after="120" w:line="240" w:lineRule="auto"/>
        <w:rPr>
          <w:rFonts w:ascii="Arial" w:hAnsi="Arial" w:cs="Arial"/>
          <w:highlight w:val="yellow"/>
        </w:rPr>
      </w:pPr>
    </w:p>
    <w:p w14:paraId="78977FD6" w14:textId="77777777" w:rsidR="00DD3288" w:rsidRDefault="00DD3288" w:rsidP="000A4827">
      <w:pPr>
        <w:spacing w:after="120" w:line="240" w:lineRule="auto"/>
        <w:rPr>
          <w:rFonts w:ascii="Arial" w:hAnsi="Arial" w:cs="Arial"/>
          <w:highlight w:val="yellow"/>
        </w:rPr>
      </w:pPr>
    </w:p>
    <w:p w14:paraId="7539094F" w14:textId="77777777" w:rsidR="00DD3288" w:rsidRDefault="00DD3288"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Default="00386F19" w:rsidP="001240A5">
      <w:pPr>
        <w:spacing w:after="0" w:line="240" w:lineRule="auto"/>
        <w:contextualSpacing/>
        <w:jc w:val="both"/>
        <w:rPr>
          <w:rFonts w:ascii="Arial" w:hAnsi="Arial" w:cs="Arial"/>
          <w:b/>
          <w:highlight w:val="yellow"/>
        </w:rPr>
      </w:pPr>
    </w:p>
    <w:p w14:paraId="6AAB836F" w14:textId="77777777" w:rsidR="00BB0466" w:rsidRDefault="00BB0466" w:rsidP="001240A5">
      <w:pPr>
        <w:spacing w:after="0" w:line="240" w:lineRule="auto"/>
        <w:contextualSpacing/>
        <w:jc w:val="both"/>
        <w:rPr>
          <w:rFonts w:ascii="Arial" w:hAnsi="Arial" w:cs="Arial"/>
          <w:b/>
          <w:highlight w:val="yellow"/>
        </w:rPr>
      </w:pPr>
    </w:p>
    <w:p w14:paraId="77B4E873" w14:textId="77777777" w:rsidR="00BB0466" w:rsidRDefault="00BB0466" w:rsidP="001240A5">
      <w:pPr>
        <w:spacing w:after="0" w:line="240" w:lineRule="auto"/>
        <w:contextualSpacing/>
        <w:jc w:val="both"/>
        <w:rPr>
          <w:rFonts w:ascii="Arial" w:hAnsi="Arial" w:cs="Arial"/>
          <w:b/>
          <w:highlight w:val="yellow"/>
        </w:rPr>
      </w:pPr>
    </w:p>
    <w:p w14:paraId="159E2D61" w14:textId="77777777" w:rsidR="00BB0466" w:rsidRDefault="00BB0466" w:rsidP="001240A5">
      <w:pPr>
        <w:spacing w:after="0" w:line="240" w:lineRule="auto"/>
        <w:contextualSpacing/>
        <w:jc w:val="both"/>
        <w:rPr>
          <w:rFonts w:ascii="Arial" w:hAnsi="Arial" w:cs="Arial"/>
          <w:b/>
          <w:highlight w:val="yellow"/>
        </w:rPr>
      </w:pPr>
    </w:p>
    <w:p w14:paraId="551CBF99" w14:textId="77777777" w:rsidR="00BB0466" w:rsidRDefault="00BB0466" w:rsidP="001240A5">
      <w:pPr>
        <w:spacing w:after="0" w:line="240" w:lineRule="auto"/>
        <w:contextualSpacing/>
        <w:jc w:val="both"/>
        <w:rPr>
          <w:rFonts w:ascii="Arial" w:hAnsi="Arial" w:cs="Arial"/>
          <w:b/>
          <w:highlight w:val="yellow"/>
        </w:rPr>
      </w:pPr>
    </w:p>
    <w:p w14:paraId="757D624D" w14:textId="77777777" w:rsidR="00BB0466" w:rsidRPr="00702AC5" w:rsidRDefault="00BB0466"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FBD0220" w14:textId="4CD95A49" w:rsidR="00BB0466" w:rsidRPr="008C10F3" w:rsidRDefault="00BB0466" w:rsidP="00BB0466">
      <w:pPr>
        <w:spacing w:after="0"/>
        <w:ind w:left="3540" w:firstLine="708"/>
        <w:rPr>
          <w:rFonts w:ascii="Arial" w:hAnsi="Arial" w:cs="Arial"/>
        </w:rPr>
      </w:pPr>
      <w:r>
        <w:rPr>
          <w:rFonts w:ascii="Arial" w:hAnsi="Arial" w:cs="Arial"/>
        </w:rPr>
        <w:t xml:space="preserve">          Mgr. Martina Postupová  </w:t>
      </w:r>
    </w:p>
    <w:p w14:paraId="11079557" w14:textId="77777777" w:rsidR="00BB0466" w:rsidRPr="008C10F3" w:rsidRDefault="00BB0466" w:rsidP="00BB0466">
      <w:pPr>
        <w:spacing w:after="0"/>
        <w:ind w:left="2832"/>
        <w:rPr>
          <w:rFonts w:ascii="Arial" w:hAnsi="Arial" w:cs="Arial"/>
        </w:rPr>
      </w:pPr>
      <w:r w:rsidRPr="008C10F3">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p w14:paraId="069BE038" w14:textId="77777777" w:rsidR="00BB0466" w:rsidRDefault="00BB0466" w:rsidP="001240A5">
      <w:pPr>
        <w:spacing w:line="240" w:lineRule="auto"/>
        <w:rPr>
          <w:rFonts w:ascii="Arial" w:hAnsi="Arial" w:cs="Arial"/>
          <w:lang w:eastAsia="cs-CZ"/>
        </w:rPr>
      </w:pPr>
    </w:p>
    <w:sectPr w:rsidR="00BB0466"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BB0466" w:rsidRDefault="00B54BFA" w:rsidP="00FE22A5">
      <w:pPr>
        <w:pStyle w:val="Textpoznpodarou"/>
        <w:jc w:val="both"/>
        <w:rPr>
          <w:rFonts w:ascii="Arial" w:hAnsi="Arial" w:cs="Arial"/>
          <w:sz w:val="18"/>
          <w:szCs w:val="18"/>
        </w:rPr>
      </w:pPr>
      <w:r w:rsidRPr="007932D9">
        <w:rPr>
          <w:rStyle w:val="Znakapoznpodarou"/>
          <w:rFonts w:ascii="Arial" w:hAnsi="Arial" w:cs="Arial"/>
          <w:sz w:val="20"/>
        </w:rPr>
        <w:footnoteRef/>
      </w:r>
      <w:r w:rsidRPr="007932D9">
        <w:rPr>
          <w:rFonts w:ascii="Arial" w:hAnsi="Arial" w:cs="Arial"/>
          <w:sz w:val="20"/>
        </w:rPr>
        <w:t xml:space="preserve"> </w:t>
      </w:r>
      <w:r w:rsidRPr="00BB0466">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BB0466">
        <w:rPr>
          <w:rStyle w:val="Znakapoznpodarou"/>
          <w:rFonts w:ascii="Arial" w:hAnsi="Arial" w:cs="Arial"/>
          <w:sz w:val="18"/>
          <w:szCs w:val="18"/>
        </w:rPr>
        <w:footnoteRef/>
      </w:r>
      <w:r w:rsidR="00FE22A5" w:rsidRPr="00BB0466">
        <w:rPr>
          <w:rFonts w:ascii="Arial" w:hAnsi="Arial" w:cs="Arial"/>
          <w:i/>
          <w:iCs/>
          <w:sz w:val="18"/>
          <w:szCs w:val="18"/>
        </w:rPr>
        <w:t xml:space="preserve"> </w:t>
      </w:r>
      <w:r w:rsidRPr="00BB0466">
        <w:rPr>
          <w:rFonts w:ascii="Arial" w:hAnsi="Arial" w:cs="Arial"/>
          <w:i/>
          <w:iCs/>
          <w:sz w:val="18"/>
          <w:szCs w:val="18"/>
        </w:rPr>
        <w:t>Žádost nemusí být podepsaná uznávaným elektronickým podpisem.</w:t>
      </w:r>
    </w:p>
  </w:footnote>
  <w:footnote w:id="3">
    <w:p w14:paraId="2253A833" w14:textId="2066998D" w:rsidR="007932D9" w:rsidRDefault="007932D9" w:rsidP="007932D9">
      <w:pPr>
        <w:spacing w:after="0" w:line="240" w:lineRule="auto"/>
        <w:jc w:val="both"/>
        <w:rPr>
          <w:rFonts w:ascii="Arial" w:hAnsi="Arial" w:cs="Arial"/>
          <w:i/>
          <w:iCs/>
          <w:sz w:val="18"/>
          <w:szCs w:val="18"/>
        </w:rPr>
      </w:pPr>
      <w:r w:rsidRPr="007932D9">
        <w:rPr>
          <w:rStyle w:val="Znakapoznpodarou"/>
          <w:rFonts w:ascii="Arial" w:hAnsi="Arial" w:cs="Arial"/>
          <w:i/>
          <w:iCs/>
          <w:sz w:val="20"/>
          <w:szCs w:val="20"/>
        </w:rPr>
        <w:footnoteRef/>
      </w:r>
      <w:r w:rsidRPr="00321734">
        <w:rPr>
          <w:rFonts w:ascii="Arial" w:hAnsi="Arial" w:cs="Arial"/>
          <w:i/>
          <w:iCs/>
          <w:sz w:val="18"/>
          <w:szCs w:val="18"/>
        </w:rPr>
        <w:t>Splnění tohoto požadavku se dokládá úředně ověřenou kopií platného Osvědčení o splnění podmínek pro přístup k utajované informaci stupně utajení „</w:t>
      </w:r>
      <w:r w:rsidR="00566498">
        <w:rPr>
          <w:rFonts w:ascii="Arial" w:hAnsi="Arial" w:cs="Arial"/>
          <w:i/>
          <w:iCs/>
          <w:sz w:val="18"/>
          <w:szCs w:val="18"/>
        </w:rPr>
        <w:t>Vyhrazené</w:t>
      </w:r>
      <w:r w:rsidRPr="00321734">
        <w:rPr>
          <w:rFonts w:ascii="Arial" w:hAnsi="Arial" w:cs="Arial"/>
          <w:i/>
          <w:iCs/>
          <w:sz w:val="18"/>
          <w:szCs w:val="18"/>
        </w:rPr>
        <w:t>“. Pokud žadatel nedisponuje příslušným dokladem a zároveň jeho žádost nebude z jiných důvodů vyřazena postupem podle § 27 odst. 2 zákona, bude akceptováno, pokud žadatel doloží,</w:t>
      </w:r>
      <w:r w:rsidR="00321734">
        <w:rPr>
          <w:rFonts w:ascii="Arial" w:hAnsi="Arial" w:cs="Arial"/>
          <w:i/>
          <w:iCs/>
          <w:sz w:val="18"/>
          <w:szCs w:val="18"/>
        </w:rPr>
        <w:t xml:space="preserve"> </w:t>
      </w:r>
      <w:r w:rsidRPr="00321734">
        <w:rPr>
          <w:rFonts w:ascii="Arial" w:hAnsi="Arial" w:cs="Arial"/>
          <w:i/>
          <w:iCs/>
          <w:sz w:val="18"/>
          <w:szCs w:val="18"/>
        </w:rPr>
        <w:t>že podal žádost o vydání osvědčení fyzické osoby příslušného stupně utajení nejpozději před vydáním rozhodnutí o přijetí do služebního poměru a zařazení na služební místo.</w:t>
      </w:r>
    </w:p>
    <w:p w14:paraId="569C3AAC" w14:textId="77777777" w:rsidR="00321734" w:rsidRPr="007932D9" w:rsidRDefault="00321734" w:rsidP="007932D9">
      <w:pPr>
        <w:spacing w:after="0" w:line="240" w:lineRule="auto"/>
        <w:jc w:val="both"/>
        <w:rPr>
          <w:rFonts w:ascii="Arial" w:hAnsi="Arial" w:cs="Arial"/>
          <w:i/>
          <w:iCs/>
          <w:sz w:val="20"/>
          <w:szCs w:val="20"/>
        </w:rPr>
      </w:pPr>
    </w:p>
  </w:footnote>
  <w:footnote w:id="4">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6">
    <w:p w14:paraId="35077222" w14:textId="719A29CD" w:rsidR="00F61EF2" w:rsidRPr="00F62BBF" w:rsidRDefault="00F61EF2" w:rsidP="00F0687F">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7FB62" w14:textId="24170EA0" w:rsidR="009831B5" w:rsidRDefault="009831B5">
    <w:pPr>
      <w:pStyle w:val="Zhlav"/>
    </w:pPr>
    <w:r>
      <w:rPr>
        <w:noProof/>
        <w:lang w:eastAsia="cs-CZ"/>
      </w:rPr>
      <w:drawing>
        <wp:anchor distT="0" distB="0" distL="114300" distR="114300" simplePos="0" relativeHeight="251663360" behindDoc="0" locked="0" layoutInCell="1" allowOverlap="0" wp14:anchorId="2398E03A" wp14:editId="4EC1D53A">
          <wp:simplePos x="0" y="0"/>
          <wp:positionH relativeFrom="column">
            <wp:posOffset>-742950</wp:posOffset>
          </wp:positionH>
          <wp:positionV relativeFrom="paragraph">
            <wp:posOffset>-635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B4095B"/>
    <w:multiLevelType w:val="hybridMultilevel"/>
    <w:tmpl w:val="81446E22"/>
    <w:lvl w:ilvl="0" w:tplc="46BA9D90">
      <w:numFmt w:val="bullet"/>
      <w:lvlText w:val="-"/>
      <w:lvlJc w:val="left"/>
      <w:pPr>
        <w:ind w:left="360" w:hanging="360"/>
      </w:pPr>
      <w:rPr>
        <w:rFonts w:ascii="Arial" w:eastAsiaTheme="minorHAnsi" w:hAnsi="Arial" w:cs="Arial" w:hint="default"/>
      </w:rPr>
    </w:lvl>
    <w:lvl w:ilvl="1" w:tplc="0F323630" w:tentative="1">
      <w:start w:val="1"/>
      <w:numFmt w:val="bullet"/>
      <w:lvlText w:val="o"/>
      <w:lvlJc w:val="left"/>
      <w:pPr>
        <w:ind w:left="1080" w:hanging="360"/>
      </w:pPr>
      <w:rPr>
        <w:rFonts w:ascii="Courier New" w:hAnsi="Courier New" w:cs="Courier New" w:hint="default"/>
      </w:rPr>
    </w:lvl>
    <w:lvl w:ilvl="2" w:tplc="4F42144E" w:tentative="1">
      <w:start w:val="1"/>
      <w:numFmt w:val="bullet"/>
      <w:lvlText w:val=""/>
      <w:lvlJc w:val="left"/>
      <w:pPr>
        <w:ind w:left="1800" w:hanging="360"/>
      </w:pPr>
      <w:rPr>
        <w:rFonts w:ascii="Wingdings" w:hAnsi="Wingdings" w:hint="default"/>
      </w:rPr>
    </w:lvl>
    <w:lvl w:ilvl="3" w:tplc="3F0E621C" w:tentative="1">
      <w:start w:val="1"/>
      <w:numFmt w:val="bullet"/>
      <w:lvlText w:val=""/>
      <w:lvlJc w:val="left"/>
      <w:pPr>
        <w:ind w:left="2520" w:hanging="360"/>
      </w:pPr>
      <w:rPr>
        <w:rFonts w:ascii="Symbol" w:hAnsi="Symbol" w:hint="default"/>
      </w:rPr>
    </w:lvl>
    <w:lvl w:ilvl="4" w:tplc="59347E6C" w:tentative="1">
      <w:start w:val="1"/>
      <w:numFmt w:val="bullet"/>
      <w:lvlText w:val="o"/>
      <w:lvlJc w:val="left"/>
      <w:pPr>
        <w:ind w:left="3240" w:hanging="360"/>
      </w:pPr>
      <w:rPr>
        <w:rFonts w:ascii="Courier New" w:hAnsi="Courier New" w:cs="Courier New" w:hint="default"/>
      </w:rPr>
    </w:lvl>
    <w:lvl w:ilvl="5" w:tplc="68F87AB4" w:tentative="1">
      <w:start w:val="1"/>
      <w:numFmt w:val="bullet"/>
      <w:lvlText w:val=""/>
      <w:lvlJc w:val="left"/>
      <w:pPr>
        <w:ind w:left="3960" w:hanging="360"/>
      </w:pPr>
      <w:rPr>
        <w:rFonts w:ascii="Wingdings" w:hAnsi="Wingdings" w:hint="default"/>
      </w:rPr>
    </w:lvl>
    <w:lvl w:ilvl="6" w:tplc="EB54A7EC" w:tentative="1">
      <w:start w:val="1"/>
      <w:numFmt w:val="bullet"/>
      <w:lvlText w:val=""/>
      <w:lvlJc w:val="left"/>
      <w:pPr>
        <w:ind w:left="4680" w:hanging="360"/>
      </w:pPr>
      <w:rPr>
        <w:rFonts w:ascii="Symbol" w:hAnsi="Symbol" w:hint="default"/>
      </w:rPr>
    </w:lvl>
    <w:lvl w:ilvl="7" w:tplc="B284FA72" w:tentative="1">
      <w:start w:val="1"/>
      <w:numFmt w:val="bullet"/>
      <w:lvlText w:val="o"/>
      <w:lvlJc w:val="left"/>
      <w:pPr>
        <w:ind w:left="5400" w:hanging="360"/>
      </w:pPr>
      <w:rPr>
        <w:rFonts w:ascii="Courier New" w:hAnsi="Courier New" w:cs="Courier New" w:hint="default"/>
      </w:rPr>
    </w:lvl>
    <w:lvl w:ilvl="8" w:tplc="8C80853A" w:tentative="1">
      <w:start w:val="1"/>
      <w:numFmt w:val="bullet"/>
      <w:lvlText w:val=""/>
      <w:lvlJc w:val="left"/>
      <w:pPr>
        <w:ind w:left="6120" w:hanging="360"/>
      </w:pPr>
      <w:rPr>
        <w:rFonts w:ascii="Wingdings" w:hAnsi="Wingdings" w:hint="default"/>
      </w:rPr>
    </w:lvl>
  </w:abstractNum>
  <w:abstractNum w:abstractNumId="17"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4F37BA"/>
    <w:multiLevelType w:val="hybridMultilevel"/>
    <w:tmpl w:val="A0D4500E"/>
    <w:lvl w:ilvl="0" w:tplc="8354B682">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3"/>
  </w:num>
  <w:num w:numId="4" w16cid:durableId="721289560">
    <w:abstractNumId w:val="22"/>
  </w:num>
  <w:num w:numId="5" w16cid:durableId="1476529458">
    <w:abstractNumId w:val="21"/>
  </w:num>
  <w:num w:numId="6" w16cid:durableId="727344199">
    <w:abstractNumId w:val="8"/>
  </w:num>
  <w:num w:numId="7" w16cid:durableId="259684133">
    <w:abstractNumId w:val="18"/>
  </w:num>
  <w:num w:numId="8" w16cid:durableId="21058181">
    <w:abstractNumId w:val="26"/>
  </w:num>
  <w:num w:numId="9" w16cid:durableId="1819689904">
    <w:abstractNumId w:val="29"/>
  </w:num>
  <w:num w:numId="10" w16cid:durableId="1483813508">
    <w:abstractNumId w:val="6"/>
  </w:num>
  <w:num w:numId="11" w16cid:durableId="1194028560">
    <w:abstractNumId w:val="10"/>
  </w:num>
  <w:num w:numId="12" w16cid:durableId="1518419425">
    <w:abstractNumId w:val="9"/>
  </w:num>
  <w:num w:numId="13" w16cid:durableId="558367901">
    <w:abstractNumId w:val="25"/>
  </w:num>
  <w:num w:numId="14" w16cid:durableId="1274433519">
    <w:abstractNumId w:val="14"/>
  </w:num>
  <w:num w:numId="15" w16cid:durableId="2046365688">
    <w:abstractNumId w:val="20"/>
  </w:num>
  <w:num w:numId="16" w16cid:durableId="1837263950">
    <w:abstractNumId w:val="7"/>
  </w:num>
  <w:num w:numId="17" w16cid:durableId="876619621">
    <w:abstractNumId w:val="1"/>
  </w:num>
  <w:num w:numId="18" w16cid:durableId="142358323">
    <w:abstractNumId w:val="3"/>
  </w:num>
  <w:num w:numId="19" w16cid:durableId="916287539">
    <w:abstractNumId w:val="11"/>
  </w:num>
  <w:num w:numId="20" w16cid:durableId="1187326526">
    <w:abstractNumId w:val="19"/>
  </w:num>
  <w:num w:numId="21" w16cid:durableId="1613784010">
    <w:abstractNumId w:val="28"/>
  </w:num>
  <w:num w:numId="22" w16cid:durableId="500201763">
    <w:abstractNumId w:val="2"/>
  </w:num>
  <w:num w:numId="23" w16cid:durableId="406265016">
    <w:abstractNumId w:val="27"/>
  </w:num>
  <w:num w:numId="24" w16cid:durableId="992105166">
    <w:abstractNumId w:val="17"/>
  </w:num>
  <w:num w:numId="25" w16cid:durableId="695888813">
    <w:abstractNumId w:val="12"/>
  </w:num>
  <w:num w:numId="26" w16cid:durableId="1623461834">
    <w:abstractNumId w:val="15"/>
  </w:num>
  <w:num w:numId="27" w16cid:durableId="1474447191">
    <w:abstractNumId w:val="4"/>
  </w:num>
  <w:num w:numId="28" w16cid:durableId="449127852">
    <w:abstractNumId w:val="0"/>
  </w:num>
  <w:num w:numId="29" w16cid:durableId="550073528">
    <w:abstractNumId w:val="5"/>
  </w:num>
  <w:num w:numId="30" w16cid:durableId="4653231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868D0"/>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5B0"/>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3A42"/>
    <w:rsid w:val="001C7721"/>
    <w:rsid w:val="001D5B46"/>
    <w:rsid w:val="001D6EF4"/>
    <w:rsid w:val="001E0649"/>
    <w:rsid w:val="001E2E11"/>
    <w:rsid w:val="001F72FF"/>
    <w:rsid w:val="00204556"/>
    <w:rsid w:val="00214C3D"/>
    <w:rsid w:val="00224A69"/>
    <w:rsid w:val="0023441D"/>
    <w:rsid w:val="00241E23"/>
    <w:rsid w:val="00243113"/>
    <w:rsid w:val="002432A9"/>
    <w:rsid w:val="00245D9C"/>
    <w:rsid w:val="0026380E"/>
    <w:rsid w:val="00263FC0"/>
    <w:rsid w:val="002664D9"/>
    <w:rsid w:val="0027414D"/>
    <w:rsid w:val="002855C1"/>
    <w:rsid w:val="00287D7B"/>
    <w:rsid w:val="002A0F62"/>
    <w:rsid w:val="002A4D22"/>
    <w:rsid w:val="002A519F"/>
    <w:rsid w:val="002B2635"/>
    <w:rsid w:val="002B3265"/>
    <w:rsid w:val="002B43EC"/>
    <w:rsid w:val="002B7106"/>
    <w:rsid w:val="002D3FAB"/>
    <w:rsid w:val="002E6206"/>
    <w:rsid w:val="002E6BBC"/>
    <w:rsid w:val="002E6C2B"/>
    <w:rsid w:val="002F16FD"/>
    <w:rsid w:val="002F452E"/>
    <w:rsid w:val="002F5F2F"/>
    <w:rsid w:val="00301851"/>
    <w:rsid w:val="00302D3B"/>
    <w:rsid w:val="00305CAA"/>
    <w:rsid w:val="0030661B"/>
    <w:rsid w:val="003125E4"/>
    <w:rsid w:val="00314B6A"/>
    <w:rsid w:val="003213E5"/>
    <w:rsid w:val="00321734"/>
    <w:rsid w:val="00321836"/>
    <w:rsid w:val="00321FD2"/>
    <w:rsid w:val="00326212"/>
    <w:rsid w:val="003322E4"/>
    <w:rsid w:val="003328AC"/>
    <w:rsid w:val="00333762"/>
    <w:rsid w:val="003401E0"/>
    <w:rsid w:val="0034352F"/>
    <w:rsid w:val="00346182"/>
    <w:rsid w:val="00346B58"/>
    <w:rsid w:val="00347B13"/>
    <w:rsid w:val="003539B0"/>
    <w:rsid w:val="00356A88"/>
    <w:rsid w:val="00362736"/>
    <w:rsid w:val="00363450"/>
    <w:rsid w:val="00365A9C"/>
    <w:rsid w:val="0037356D"/>
    <w:rsid w:val="003754EE"/>
    <w:rsid w:val="0037682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058A"/>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436B9"/>
    <w:rsid w:val="005542B7"/>
    <w:rsid w:val="00554EFE"/>
    <w:rsid w:val="00562BE9"/>
    <w:rsid w:val="00566498"/>
    <w:rsid w:val="00570199"/>
    <w:rsid w:val="00571472"/>
    <w:rsid w:val="00577D09"/>
    <w:rsid w:val="0058218B"/>
    <w:rsid w:val="00592873"/>
    <w:rsid w:val="005A0360"/>
    <w:rsid w:val="005A0DE3"/>
    <w:rsid w:val="005B3492"/>
    <w:rsid w:val="005B3C58"/>
    <w:rsid w:val="005C4DFD"/>
    <w:rsid w:val="005C5D73"/>
    <w:rsid w:val="005C7511"/>
    <w:rsid w:val="005C7BA7"/>
    <w:rsid w:val="005D4C81"/>
    <w:rsid w:val="005D7B9D"/>
    <w:rsid w:val="005E1893"/>
    <w:rsid w:val="005E335A"/>
    <w:rsid w:val="005E699B"/>
    <w:rsid w:val="005F0376"/>
    <w:rsid w:val="005F48BD"/>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3B19"/>
    <w:rsid w:val="006438C5"/>
    <w:rsid w:val="00654434"/>
    <w:rsid w:val="006607EF"/>
    <w:rsid w:val="00660F1A"/>
    <w:rsid w:val="00663168"/>
    <w:rsid w:val="0066599E"/>
    <w:rsid w:val="0067182B"/>
    <w:rsid w:val="00677686"/>
    <w:rsid w:val="006817A3"/>
    <w:rsid w:val="00682E81"/>
    <w:rsid w:val="006942DE"/>
    <w:rsid w:val="00696C75"/>
    <w:rsid w:val="006A136F"/>
    <w:rsid w:val="006A3645"/>
    <w:rsid w:val="006A3BEB"/>
    <w:rsid w:val="006B0B01"/>
    <w:rsid w:val="006C2B57"/>
    <w:rsid w:val="006C52F6"/>
    <w:rsid w:val="006C7BA7"/>
    <w:rsid w:val="006D29E9"/>
    <w:rsid w:val="006D7F88"/>
    <w:rsid w:val="006E0A27"/>
    <w:rsid w:val="006E471E"/>
    <w:rsid w:val="006F0447"/>
    <w:rsid w:val="006F155C"/>
    <w:rsid w:val="006F5832"/>
    <w:rsid w:val="00700FEB"/>
    <w:rsid w:val="00702AC5"/>
    <w:rsid w:val="00707C43"/>
    <w:rsid w:val="007101FC"/>
    <w:rsid w:val="00716E5D"/>
    <w:rsid w:val="00720E34"/>
    <w:rsid w:val="007339FD"/>
    <w:rsid w:val="00736FE6"/>
    <w:rsid w:val="0075352F"/>
    <w:rsid w:val="00756BA3"/>
    <w:rsid w:val="007575B8"/>
    <w:rsid w:val="007579E0"/>
    <w:rsid w:val="00762B6A"/>
    <w:rsid w:val="00763DCB"/>
    <w:rsid w:val="00772B25"/>
    <w:rsid w:val="007768A0"/>
    <w:rsid w:val="00787B1C"/>
    <w:rsid w:val="00791ADB"/>
    <w:rsid w:val="007932D9"/>
    <w:rsid w:val="007A2769"/>
    <w:rsid w:val="007A2CCF"/>
    <w:rsid w:val="007A7F6D"/>
    <w:rsid w:val="007B2067"/>
    <w:rsid w:val="007B29A4"/>
    <w:rsid w:val="007B4951"/>
    <w:rsid w:val="007B6162"/>
    <w:rsid w:val="007B61C5"/>
    <w:rsid w:val="007C2DFA"/>
    <w:rsid w:val="007C3981"/>
    <w:rsid w:val="007D1EC5"/>
    <w:rsid w:val="007E28DC"/>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E6846"/>
    <w:rsid w:val="008F0F72"/>
    <w:rsid w:val="008F23C9"/>
    <w:rsid w:val="008F3AB0"/>
    <w:rsid w:val="008F6E57"/>
    <w:rsid w:val="00903C8A"/>
    <w:rsid w:val="00912EE0"/>
    <w:rsid w:val="009215D3"/>
    <w:rsid w:val="009220FA"/>
    <w:rsid w:val="0092220C"/>
    <w:rsid w:val="009261A6"/>
    <w:rsid w:val="00926BC1"/>
    <w:rsid w:val="00930D5C"/>
    <w:rsid w:val="00931136"/>
    <w:rsid w:val="009350B7"/>
    <w:rsid w:val="009355C2"/>
    <w:rsid w:val="00936AB7"/>
    <w:rsid w:val="00937B4A"/>
    <w:rsid w:val="00940922"/>
    <w:rsid w:val="009434AB"/>
    <w:rsid w:val="009442F2"/>
    <w:rsid w:val="00944F6F"/>
    <w:rsid w:val="00947120"/>
    <w:rsid w:val="00952232"/>
    <w:rsid w:val="00953C44"/>
    <w:rsid w:val="00954AB2"/>
    <w:rsid w:val="00957F5C"/>
    <w:rsid w:val="009644AA"/>
    <w:rsid w:val="00976E9F"/>
    <w:rsid w:val="009809A9"/>
    <w:rsid w:val="009831B5"/>
    <w:rsid w:val="0098528D"/>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05E1"/>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B47"/>
    <w:rsid w:val="00AB1CB3"/>
    <w:rsid w:val="00AB23D3"/>
    <w:rsid w:val="00AB683A"/>
    <w:rsid w:val="00AC22CA"/>
    <w:rsid w:val="00AC7E2C"/>
    <w:rsid w:val="00AD01FE"/>
    <w:rsid w:val="00AF2748"/>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861E0"/>
    <w:rsid w:val="00B936D3"/>
    <w:rsid w:val="00BA60C4"/>
    <w:rsid w:val="00BB0466"/>
    <w:rsid w:val="00BB67C6"/>
    <w:rsid w:val="00BC66C3"/>
    <w:rsid w:val="00BE182B"/>
    <w:rsid w:val="00BE4649"/>
    <w:rsid w:val="00C06408"/>
    <w:rsid w:val="00C127BB"/>
    <w:rsid w:val="00C12CD1"/>
    <w:rsid w:val="00C16F73"/>
    <w:rsid w:val="00C17480"/>
    <w:rsid w:val="00C20225"/>
    <w:rsid w:val="00C24644"/>
    <w:rsid w:val="00C269AD"/>
    <w:rsid w:val="00C3513D"/>
    <w:rsid w:val="00C435C2"/>
    <w:rsid w:val="00C53FC6"/>
    <w:rsid w:val="00C62529"/>
    <w:rsid w:val="00C678DB"/>
    <w:rsid w:val="00C83387"/>
    <w:rsid w:val="00C84311"/>
    <w:rsid w:val="00CA2F67"/>
    <w:rsid w:val="00CA3D9E"/>
    <w:rsid w:val="00CA6121"/>
    <w:rsid w:val="00CA791F"/>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0C39"/>
    <w:rsid w:val="00D32841"/>
    <w:rsid w:val="00D36846"/>
    <w:rsid w:val="00D374DE"/>
    <w:rsid w:val="00D408FF"/>
    <w:rsid w:val="00D4552B"/>
    <w:rsid w:val="00D46661"/>
    <w:rsid w:val="00D55044"/>
    <w:rsid w:val="00D553B9"/>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35A1"/>
    <w:rsid w:val="00E659A3"/>
    <w:rsid w:val="00E721D9"/>
    <w:rsid w:val="00E75BB8"/>
    <w:rsid w:val="00E83A7F"/>
    <w:rsid w:val="00E842BB"/>
    <w:rsid w:val="00E94465"/>
    <w:rsid w:val="00E97147"/>
    <w:rsid w:val="00E97AD6"/>
    <w:rsid w:val="00EA28C9"/>
    <w:rsid w:val="00EA53D7"/>
    <w:rsid w:val="00EB3536"/>
    <w:rsid w:val="00EC73A2"/>
    <w:rsid w:val="00EC7B36"/>
    <w:rsid w:val="00EC7E33"/>
    <w:rsid w:val="00ED0509"/>
    <w:rsid w:val="00ED2794"/>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52813585">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84359183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1583</Words>
  <Characters>9340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19</cp:revision>
  <cp:lastPrinted>2025-10-02T13:19:00Z</cp:lastPrinted>
  <dcterms:created xsi:type="dcterms:W3CDTF">2025-02-24T09:13:00Z</dcterms:created>
  <dcterms:modified xsi:type="dcterms:W3CDTF">2025-10-03T06:57:00Z</dcterms:modified>
</cp:coreProperties>
</file>